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武警部队研究院招聘岗位一览表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（直招警官）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eastAsia="zh-CN"/>
        </w:rPr>
        <w:t>报名方式请及时关注军队人才网，网址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instrText xml:space="preserve"> HYPERLINK "http://81rc.81.cn/" </w:instrTex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separate"/>
      </w:r>
      <w:r>
        <w:rPr>
          <w:rStyle w:val="3"/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t>http://81rc.81.cn/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</w:p>
    <w:tbl>
      <w:tblPr>
        <w:tblStyle w:val="5"/>
        <w:tblW w:w="12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38"/>
        <w:gridCol w:w="7123"/>
        <w:gridCol w:w="1239"/>
        <w:gridCol w:w="1238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238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岗位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性质</w:t>
            </w:r>
          </w:p>
        </w:tc>
        <w:tc>
          <w:tcPr>
            <w:tcW w:w="7123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学科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39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学历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要求</w:t>
            </w:r>
          </w:p>
        </w:tc>
        <w:tc>
          <w:tcPr>
            <w:tcW w:w="1238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招聘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人数</w:t>
            </w:r>
          </w:p>
        </w:tc>
        <w:tc>
          <w:tcPr>
            <w:tcW w:w="1168" w:type="dxa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报名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船舶与海洋结构物设计制造、轮机工程、水声工程、船舶工程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船舶与海洋结构物设计制造、轮机工程、水声工程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3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飞行器设计、航空宇航推进理论与工程、航空宇航制造工程、人机与环境工程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4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软件工程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5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基础心理学、发展与教育心理学、应用心理学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2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6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飞行器设计、航空宇航推进理论与工程、航空宇航制造工程、人机与环境工程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7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船舶与海洋结构物设计制造、轮机工程、水声工程、船舶工程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6"/>
                <w:sz w:val="28"/>
                <w:szCs w:val="28"/>
              </w:rPr>
              <w:t>法学理论、法律史、宪法学与行政法学、刑法学、民商法学、诉讼法学、经济法学、环境与资源保护法学、国际法学、军事法学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9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6"/>
                <w:sz w:val="28"/>
                <w:szCs w:val="28"/>
              </w:rPr>
              <w:t>法学理论、法律史、宪法学与行政法学、刑法学、民商法学、诉讼法学、经济法学、环境与资源保护法学、国际法学、军事法学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3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0"/>
                <w:sz w:val="28"/>
                <w:szCs w:val="28"/>
              </w:rPr>
              <w:t>船舶与海洋结构物设计制造、轮机工程、水声工程、船舶工程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11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控制理论与控制工程、检测技术与自动化装置、系统工程、模式识别与智能系统、导航、制导与控制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61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12</w:t>
            </w:r>
          </w:p>
        </w:tc>
        <w:tc>
          <w:tcPr>
            <w:tcW w:w="123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科学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研究</w:t>
            </w:r>
          </w:p>
        </w:tc>
        <w:tc>
          <w:tcPr>
            <w:tcW w:w="7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光学工程</w:t>
            </w:r>
          </w:p>
        </w:tc>
        <w:tc>
          <w:tcPr>
            <w:tcW w:w="1239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博士应届</w:t>
            </w: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1</w:t>
            </w:r>
          </w:p>
        </w:tc>
        <w:tc>
          <w:tcPr>
            <w:tcW w:w="11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待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  <w:t>公布</w:t>
            </w:r>
          </w:p>
        </w:tc>
      </w:tr>
    </w:tbl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武警部队研究院招聘岗位一览表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（文职人员）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eastAsia="zh-CN"/>
        </w:rPr>
        <w:t>报名入口：军队人才网，网址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instrText xml:space="preserve"> HYPERLINK "http://81rc.81.cn/" </w:instrTex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separate"/>
      </w:r>
      <w:r>
        <w:rPr>
          <w:rStyle w:val="3"/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t>http://81rc.81.cn/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t>单位代码：D223624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  <w:t>岗位编号：2022019996-2022020075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0"/>
          <w:szCs w:val="30"/>
          <w:highlight w:val="yellow"/>
          <w:lang w:val="en-US" w:eastAsia="zh-CN"/>
        </w:rPr>
      </w:pPr>
      <w:bookmarkStart w:id="0" w:name="_GoBack"/>
      <w:bookmarkEnd w:id="0"/>
    </w:p>
    <w:tbl>
      <w:tblPr>
        <w:tblStyle w:val="5"/>
        <w:tblW w:w="14885" w:type="dxa"/>
        <w:jc w:val="center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135"/>
        <w:gridCol w:w="1418"/>
        <w:gridCol w:w="1275"/>
        <w:gridCol w:w="1134"/>
        <w:gridCol w:w="851"/>
        <w:gridCol w:w="709"/>
        <w:gridCol w:w="992"/>
        <w:gridCol w:w="709"/>
        <w:gridCol w:w="992"/>
        <w:gridCol w:w="3402"/>
        <w:gridCol w:w="567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5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岗位名称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从事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工作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学科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考试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专业科目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4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专业</w:t>
            </w:r>
            <w:r>
              <w:rPr>
                <w:rFonts w:ascii="黑体" w:hAnsi="黑体" w:eastAsia="黑体"/>
                <w:spacing w:val="-40"/>
                <w:sz w:val="28"/>
                <w:szCs w:val="28"/>
              </w:rPr>
              <w:t>技术资格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职业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资格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其他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条件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招聘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人数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入围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比例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20"/>
                <w:sz w:val="28"/>
                <w:szCs w:val="28"/>
              </w:rPr>
              <w:t>报名</w:t>
            </w:r>
            <w:r>
              <w:rPr>
                <w:rFonts w:ascii="黑体" w:hAnsi="黑体" w:eastAsia="黑体"/>
                <w:spacing w:val="-2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25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4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应届生</w:t>
            </w:r>
          </w:p>
        </w:tc>
        <w:tc>
          <w:tcPr>
            <w:tcW w:w="992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4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社会</w:t>
            </w:r>
            <w:r>
              <w:rPr>
                <w:rFonts w:ascii="黑体" w:hAnsi="黑体" w:eastAsia="黑体"/>
                <w:spacing w:val="-40"/>
                <w:sz w:val="28"/>
                <w:szCs w:val="28"/>
              </w:rPr>
              <w:t>人</w:t>
            </w: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才</w:t>
            </w:r>
          </w:p>
        </w:tc>
        <w:tc>
          <w:tcPr>
            <w:tcW w:w="709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4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应届生</w:t>
            </w:r>
          </w:p>
        </w:tc>
        <w:tc>
          <w:tcPr>
            <w:tcW w:w="992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4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-40"/>
                <w:sz w:val="28"/>
                <w:szCs w:val="28"/>
              </w:rPr>
              <w:t>社会</w:t>
            </w:r>
            <w:r>
              <w:rPr>
                <w:rFonts w:ascii="黑体" w:hAnsi="黑体" w:eastAsia="黑体"/>
                <w:spacing w:val="-40"/>
                <w:sz w:val="28"/>
                <w:szCs w:val="28"/>
              </w:rPr>
              <w:t>人才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316" w:lineRule="exact"/>
              <w:jc w:val="center"/>
              <w:rPr>
                <w:rFonts w:hint="eastAsia" w:ascii="黑体" w:hAnsi="黑体" w:eastAsia="黑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参谋（科级副职以下）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机关办公工作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审计专业技术初级资格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男性，有3年以上审计或财务监督工作经历，熟悉经费管理相关知识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参谋（科级副职以下）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机关办公工作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经济法学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法律职业资格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男性，有3年以上法务工作经历，有良好计算机办公软件操作使用能力和较好文字写作基础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干事（科级副职以下）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法律咨询与服务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中共党员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5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50"/>
                <w:sz w:val="24"/>
                <w:szCs w:val="24"/>
              </w:rPr>
              <w:t>助理员（科级副职以下）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财务管理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经济学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经济学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国家安全与军事领域战略研究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社会学，民族学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军民融合研究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信息与通信工程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军民融合研究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工商管理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军民融合研究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图书情报与档案管理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历史学研究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中共党史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心理学研究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心理学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心理学研究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伦理学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中共党员，有心理咨询师资格证书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国家安全与军事领域战略研究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监狱学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科学研究工作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公安学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科学研究工作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运筹学与控制论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国家安全与军事领域战略研究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应用数学，运筹学与控制论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科学研究工作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军事理论与作战研究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警务（专业学位）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心理学研究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心理学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教育学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19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国家安全与军事领域战略研究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计算机应用技术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军民融合研究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计算机应用技术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国家安全与军事领域战略研究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图书情报与档案管理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军民融合研究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军事理论与作战研究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历史学研究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中国语言文学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汉语言文学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“985工程”或“211工程”院校毕业生，有1年以上出版或编辑工作经历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标准化和军事计量研究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凝聚态物理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项目经济性论证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金融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会计学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“985工程”或“211工程”院校毕业生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国防科技项目管理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29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数据清洗、数据存储、数据分析与挖掘、大数据系统开发与构建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电子科学与技术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通信系统的论证工作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信息与通信工程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船舶与海洋工程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6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0"/>
                <w:sz w:val="24"/>
                <w:szCs w:val="24"/>
              </w:rPr>
              <w:t>兵器、航空、船舶等装备建设项目管理及实验鉴定工作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5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50"/>
                <w:sz w:val="24"/>
                <w:szCs w:val="24"/>
              </w:rPr>
              <w:t>计算机科学与技术，船舶与海洋工程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装备体系论证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信息与通信工程，控制科学与工程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电子信息系统的综合论证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电子与通信工程（专业学位）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助理会计师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经费预算和财务审计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审计（专业学位），会计（专业学位）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会计学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国家安全与国际法研究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法学理论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男性，“985工程”或“211工程”院校毕业生，本科、硕士和博士所学专业方向一致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国家安全与国际法研究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国际法学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男性，政法类院校或国内“双一流”建设高校政法类专业毕业生，本科、硕士和博士所学专业方向一致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国家安全与国际法研究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军事法学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8"/>
                <w:sz w:val="24"/>
                <w:szCs w:val="24"/>
              </w:rPr>
              <w:t>男性，政法类院校或国内“双一流”建设高校政法类专业毕业生，本科、硕士和博士所学专业方向一致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39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国防科技创新发展、法规制度和项目管理创新等综合研究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军事法学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男性，政法类院校或国内“双一流”建设高校政法类专业毕业生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国家安全与国际法研究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宪法学与行政法学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男性，政法类院校或国内“双一流”建设高校政法类专业毕业生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国防科技创新发展、法规制度和项目管理创新等综合研究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宪法学与行政法学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男性，政法类院校或国内“双一流”建设高校政法类专业毕业生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国防科技创新发展、法规制度和项目管理创新等综合研究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宪法学与行政法学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男性，“985工程”或“211工程”院校毕业生，有3年法务工作经历经历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参谋（科级正职）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机关办公工作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本科：法学，文学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法学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有5年以上县处级以上事业单位工作经历，限现役军人配偶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助理研究员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电子信息装备体系及网络信息体系评估与结构优化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电子科学与技术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通信安全保密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网络空间安全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计算机网络安全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网络空间安全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兵器科学与技术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49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光学工程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车辆工程（专业学位）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无线通信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通信与信息系统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航空宇航科学与技术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控制科学与工程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仿真工程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计算机科学与技术，计算机技术（专业学位）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计算机技术与软件专业技术中级资格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男性，国内“双一流”建设高校，有国家计算机技术与软件专业技术资格（水平）证书（中级）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光学工程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电气工程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网络安全和信息化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软件工程，网络空间安全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59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兵器科学与技术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机械工程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控制科学与工程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网络工程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4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8"/>
                <w:sz w:val="24"/>
                <w:szCs w:val="24"/>
              </w:rPr>
              <w:t>计算机科学与技术，计算机技术（专业学位）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数学2+物理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全日制研究生（博士）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材料科学与工程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免笔试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环境工程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环境工程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国内“双一流”建设高校或相当水平院校、科研机构全日制硕士研究生以上学历，有5年以上环境工程工作经验经历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结构设计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结构工程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男性，国内“双一流”建设高校或相当水平院校、科研机构全日制硕士研究生以上学历，有1年以上结构设计工作经历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土木工程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工程师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二级注册结构工程师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男性，国内“双一流”建设高校或相当水平院校、科研机构全日制硕士研究生以上学历，有5年以上上勘设设计工作经历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建筑电气设计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土木工程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男性，一本院校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建筑设计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全日制研究生（硕士以上）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建筑学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69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建筑设计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建筑与土木工程（专业学位）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男性，一本院校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结构设计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结构工程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一本院校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数据分析与运用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计算机技术（专业学位）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男性，一本院校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72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数学建模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应用数学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73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船舶与海洋工程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74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船舶与海洋工程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男性，国内“双一流”建设高校或相当水平院校、科研机构全日制硕士研究生以上学历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75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助理工程师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信息与通信工程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国内“双一流”建设高校或相当水平院校、科研机构全日制硕士研究生以上学历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76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科研保障工作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本科：机械设计制造及其自动化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数学1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77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科研保障工作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研究生：图书情报与档案管理</w:t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本科：图书情报与档案管理类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管理学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78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科研保障工作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新闻传播学，戏剧与影视学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汉语言文学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79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研究实习员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科研保障工作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本科：金融学类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会计学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有3年以上金融管理或相近工作经历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80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助理翻译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英语翻译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全日制研究生（硕士）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翻译（专业学位）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英语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有3年以上工作经历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81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助理翻译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英语翻译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全日制本科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本科：英语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英语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无要求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有3年以上工作经历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  <w:szCs w:val="24"/>
              </w:rPr>
              <w:t>1:5</w:t>
            </w:r>
          </w:p>
        </w:tc>
        <w:tc>
          <w:tcPr>
            <w:tcW w:w="567" w:type="dxa"/>
            <w:vAlign w:val="center"/>
          </w:tcPr>
          <w:p>
            <w:pPr>
              <w:spacing w:line="316" w:lineRule="exact"/>
              <w:jc w:val="center"/>
              <w:rPr>
                <w:rFonts w:hint="eastAsia" w:ascii="仿宋_GB2312" w:eastAsia="仿宋_GB2312"/>
                <w:spacing w:val="-3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0"/>
                <w:sz w:val="24"/>
                <w:szCs w:val="24"/>
              </w:rPr>
              <w:t>12月9日前</w:t>
            </w:r>
          </w:p>
        </w:tc>
      </w:tr>
    </w:tbl>
    <w:p>
      <w:pPr>
        <w:spacing w:line="578" w:lineRule="exact"/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134" w:right="2155" w:bottom="113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59"/>
    <w:rsid w:val="00097FD0"/>
    <w:rsid w:val="001B1DFE"/>
    <w:rsid w:val="006D6D6E"/>
    <w:rsid w:val="0083748E"/>
    <w:rsid w:val="009B7B59"/>
    <w:rsid w:val="00AC0262"/>
    <w:rsid w:val="00AC4398"/>
    <w:rsid w:val="00B96CAA"/>
    <w:rsid w:val="00C7134C"/>
    <w:rsid w:val="4917294C"/>
    <w:rsid w:val="759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1230</Words>
  <Characters>7013</Characters>
  <Lines>58</Lines>
  <Paragraphs>16</Paragraphs>
  <TotalTime>1</TotalTime>
  <ScaleCrop>false</ScaleCrop>
  <LinksUpToDate>false</LinksUpToDate>
  <CharactersWithSpaces>8227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2021-12-06T07:57:00Z</dcterms:created>
  <dc:creator>Administrator</dc:creator>
  <cp:lastModifiedBy>lenovo</cp:lastModifiedBy>
  <dcterms:modified xsi:type="dcterms:W3CDTF">2021-12-06T11:17:55Z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